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48" w:rsidRDefault="00984448" w:rsidP="00984448">
      <w:pPr>
        <w:pStyle w:val="Ttulo"/>
        <w:jc w:val="center"/>
        <w:rPr>
          <w:rFonts w:eastAsia="Times New Roman"/>
          <w:b/>
          <w:color w:val="538135" w:themeColor="accent6" w:themeShade="BF"/>
          <w:lang w:eastAsia="es-GT"/>
        </w:rPr>
      </w:pPr>
      <w:r w:rsidRPr="00984448">
        <w:rPr>
          <w:rFonts w:eastAsia="Times New Roman"/>
          <w:b/>
          <w:color w:val="538135" w:themeColor="accent6" w:themeShade="BF"/>
          <w:lang w:eastAsia="es-GT"/>
        </w:rPr>
        <w:t>Denotación y Connotación</w:t>
      </w:r>
    </w:p>
    <w:p w:rsidR="00984448" w:rsidRPr="00984448" w:rsidRDefault="00984448" w:rsidP="00984448">
      <w:pPr>
        <w:rPr>
          <w:lang w:eastAsia="es-GT"/>
        </w:rPr>
      </w:pPr>
    </w:p>
    <w:p w:rsidR="00984448" w:rsidRPr="00984448" w:rsidRDefault="00984448" w:rsidP="00984448">
      <w:pPr>
        <w:spacing w:before="105" w:after="21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La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denotación</w:t>
      </w:r>
      <w:r w:rsidRPr="00984448">
        <w:rPr>
          <w:rFonts w:eastAsia="Times New Roman" w:cstheme="minorHAnsi"/>
          <w:sz w:val="24"/>
          <w:szCs w:val="24"/>
          <w:lang w:eastAsia="es-GT"/>
        </w:rPr>
        <w:t> se podría definir como una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afirmación objetiva sobre algo</w:t>
      </w:r>
      <w:r w:rsidRPr="00984448">
        <w:rPr>
          <w:rFonts w:eastAsia="Times New Roman" w:cstheme="minorHAnsi"/>
          <w:sz w:val="24"/>
          <w:szCs w:val="24"/>
          <w:lang w:eastAsia="es-GT"/>
        </w:rPr>
        <w:t>, que surge desde la objetividad de la persona, y que será igual para todas las personas sin importar de qué país o cultura provenga.</w:t>
      </w:r>
    </w:p>
    <w:p w:rsidR="00984448" w:rsidRPr="00984448" w:rsidRDefault="00984448" w:rsidP="00984448">
      <w:pPr>
        <w:spacing w:before="105" w:after="21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La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connotación</w:t>
      </w:r>
      <w:r w:rsidRPr="00984448">
        <w:rPr>
          <w:rFonts w:eastAsia="Times New Roman" w:cstheme="minorHAnsi"/>
          <w:sz w:val="24"/>
          <w:szCs w:val="24"/>
          <w:lang w:eastAsia="es-GT"/>
        </w:rPr>
        <w:t>, mientras tanto, se podría definir como lo contrario a denotación. Es decir, la connotación es una frase o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afirmación basada en la subjetividad de la persona</w:t>
      </w:r>
      <w:r w:rsidRPr="00984448">
        <w:rPr>
          <w:rFonts w:eastAsia="Times New Roman" w:cstheme="minorHAnsi"/>
          <w:sz w:val="24"/>
          <w:szCs w:val="24"/>
          <w:lang w:eastAsia="es-GT"/>
        </w:rPr>
        <w:t> que da por resultado una frase que puede significar algo diferente en diferentes países. La </w:t>
      </w:r>
      <w:r w:rsidRPr="00984448">
        <w:rPr>
          <w:rFonts w:eastAsia="Times New Roman" w:cstheme="minorHAnsi"/>
          <w:i/>
          <w:iCs/>
          <w:sz w:val="24"/>
          <w:szCs w:val="24"/>
          <w:lang w:eastAsia="es-GT"/>
        </w:rPr>
        <w:t>cultura</w:t>
      </w:r>
      <w:r w:rsidRPr="00984448">
        <w:rPr>
          <w:rFonts w:eastAsia="Times New Roman" w:cstheme="minorHAnsi"/>
          <w:sz w:val="24"/>
          <w:szCs w:val="24"/>
          <w:lang w:eastAsia="es-GT"/>
        </w:rPr>
        <w:t> cumple un papel importante en las frases de connotación, pues las moldea y les aporta un significado totalmente diferente.</w:t>
      </w:r>
    </w:p>
    <w:p w:rsidR="00984448" w:rsidRPr="00984448" w:rsidRDefault="00984448" w:rsidP="009844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pStyle w:val="Ttulo1"/>
        <w:rPr>
          <w:rFonts w:eastAsia="Times New Roman"/>
          <w:b/>
          <w:lang w:eastAsia="es-GT"/>
        </w:rPr>
      </w:pPr>
      <w:r w:rsidRPr="00984448">
        <w:rPr>
          <w:rFonts w:eastAsia="Times New Roman"/>
          <w:lang w:eastAsia="es-GT"/>
        </w:rPr>
        <w:br/>
      </w:r>
      <w:r w:rsidRPr="00984448">
        <w:rPr>
          <w:rFonts w:eastAsia="Times New Roman"/>
          <w:b/>
          <w:color w:val="538135" w:themeColor="accent6" w:themeShade="BF"/>
          <w:lang w:eastAsia="es-GT"/>
        </w:rPr>
        <w:t>Diferencia entre denotación y connotación</w:t>
      </w:r>
      <w:r w:rsidRPr="00984448">
        <w:rPr>
          <w:rFonts w:eastAsia="Times New Roman"/>
          <w:b/>
          <w:color w:val="538135" w:themeColor="accent6" w:themeShade="BF"/>
          <w:shd w:val="clear" w:color="auto" w:fill="FFFFFF"/>
          <w:lang w:eastAsia="es-GT"/>
        </w:rPr>
        <w:t>:</w:t>
      </w:r>
    </w:p>
    <w:p w:rsidR="00984448" w:rsidRDefault="00984448" w:rsidP="009844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Las </w:t>
      </w:r>
      <w:hyperlink r:id="rId7" w:history="1">
        <w:r w:rsidRPr="00984448">
          <w:rPr>
            <w:rFonts w:eastAsia="Times New Roman" w:cstheme="minorHAnsi"/>
            <w:sz w:val="24"/>
            <w:szCs w:val="24"/>
            <w:lang w:eastAsia="es-GT"/>
          </w:rPr>
          <w:t>frases de denotación</w:t>
        </w:r>
      </w:hyperlink>
      <w:r w:rsidRPr="00984448">
        <w:rPr>
          <w:rFonts w:eastAsia="Times New Roman" w:cstheme="minorHAnsi"/>
          <w:sz w:val="24"/>
          <w:szCs w:val="24"/>
          <w:lang w:eastAsia="es-GT"/>
        </w:rPr>
        <w:t> son aquellas directas y sencillas, que no tienen doble significado.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Las frases de connotación son aquellas un poco más poéticas o que pueden tener doble significado. Intenta pensar en que otro momento podrías usar esas palabras que no sea para lo que significa.</w:t>
      </w:r>
    </w:p>
    <w:p w:rsidR="00984448" w:rsidRPr="00984448" w:rsidRDefault="00984448" w:rsidP="00984448">
      <w:pPr>
        <w:pStyle w:val="Ttulo1"/>
        <w:rPr>
          <w:rFonts w:eastAsia="Times New Roman"/>
          <w:b/>
          <w:color w:val="538135" w:themeColor="accent6" w:themeShade="BF"/>
          <w:lang w:eastAsia="es-GT"/>
        </w:rPr>
      </w:pPr>
      <w:r w:rsidRPr="00984448">
        <w:rPr>
          <w:rFonts w:eastAsia="Times New Roman"/>
          <w:b/>
          <w:color w:val="538135" w:themeColor="accent6" w:themeShade="BF"/>
          <w:lang w:eastAsia="es-GT"/>
        </w:rPr>
        <w:t>Ejemplos de denotación y connotación</w:t>
      </w:r>
    </w:p>
    <w:p w:rsid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Es una jirafa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(denotación:</w:t>
      </w:r>
      <w:r w:rsidRPr="00984448">
        <w:rPr>
          <w:rFonts w:eastAsia="Times New Roman" w:cstheme="minorHAnsi"/>
          <w:sz w:val="24"/>
          <w:szCs w:val="24"/>
          <w:lang w:eastAsia="es-GT"/>
        </w:rPr>
        <w:t> es un animal) – Es una jirafa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(connotación:</w:t>
      </w:r>
      <w:r w:rsidRPr="00984448">
        <w:rPr>
          <w:rFonts w:eastAsia="Times New Roman" w:cstheme="minorHAnsi"/>
          <w:sz w:val="24"/>
          <w:szCs w:val="24"/>
          <w:lang w:eastAsia="es-GT"/>
        </w:rPr>
        <w:t> es una persona alta)</w:t>
      </w:r>
      <w:r>
        <w:rPr>
          <w:rFonts w:eastAsia="Times New Roman" w:cstheme="minorHAnsi"/>
          <w:sz w:val="24"/>
          <w:szCs w:val="24"/>
          <w:lang w:eastAsia="es-GT"/>
        </w:rPr>
        <w:t>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Se copió el examen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(denotación:</w:t>
      </w:r>
      <w:r w:rsidRPr="00984448">
        <w:rPr>
          <w:rFonts w:eastAsia="Times New Roman" w:cstheme="minorHAnsi"/>
          <w:sz w:val="24"/>
          <w:szCs w:val="24"/>
          <w:lang w:eastAsia="es-GT"/>
        </w:rPr>
        <w:t> copio a su compañero) – Estudiar es subestimar la inteligencia del de al lado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(connotación:</w:t>
      </w:r>
      <w:r w:rsidRPr="00984448">
        <w:rPr>
          <w:rFonts w:eastAsia="Times New Roman" w:cstheme="minorHAnsi"/>
          <w:sz w:val="24"/>
          <w:szCs w:val="24"/>
          <w:lang w:eastAsia="es-GT"/>
        </w:rPr>
        <w:t> una perspectiva subjetiva del suceso).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El que viaja, descubre otras culturas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(denotación:</w:t>
      </w:r>
      <w:r w:rsidRPr="00984448">
        <w:rPr>
          <w:rFonts w:eastAsia="Times New Roman" w:cstheme="minorHAnsi"/>
          <w:sz w:val="24"/>
          <w:szCs w:val="24"/>
          <w:lang w:eastAsia="es-GT"/>
        </w:rPr>
        <w:t> viajar otorga conocimiento) – El mundo es como un libro abierto, quien no viaja solo conoce la primera página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(connotación:</w:t>
      </w:r>
      <w:r w:rsidRPr="00984448">
        <w:rPr>
          <w:rFonts w:eastAsia="Times New Roman" w:cstheme="minorHAnsi"/>
          <w:sz w:val="24"/>
          <w:szCs w:val="24"/>
          <w:lang w:eastAsia="es-GT"/>
        </w:rPr>
        <w:t> el mundo tiene grandes oportunidades esperando).</w:t>
      </w:r>
    </w:p>
    <w:p w:rsidR="00984448" w:rsidRP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lastRenderedPageBreak/>
        <w:t>Soy un hombre puro e inocente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(denotación)</w:t>
      </w:r>
      <w:r w:rsidRPr="00984448">
        <w:rPr>
          <w:rFonts w:eastAsia="Times New Roman" w:cstheme="minorHAnsi"/>
          <w:sz w:val="24"/>
          <w:szCs w:val="24"/>
          <w:lang w:eastAsia="es-GT"/>
        </w:rPr>
        <w:t> – He nacido siendo un niño y moriré siento tal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(connotación).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Curarse es caro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(denotación)</w:t>
      </w:r>
      <w:r w:rsidRPr="00984448">
        <w:rPr>
          <w:rFonts w:eastAsia="Times New Roman" w:cstheme="minorHAnsi"/>
          <w:sz w:val="24"/>
          <w:szCs w:val="24"/>
          <w:lang w:eastAsia="es-GT"/>
        </w:rPr>
        <w:t> – La buena medicina es aquella que mejora el cuerpo pero que no daña al bolsillo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(connotación).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El dinero permite ser feliz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(denotación)</w:t>
      </w:r>
      <w:r w:rsidRPr="00984448">
        <w:rPr>
          <w:rFonts w:eastAsia="Times New Roman" w:cstheme="minorHAnsi"/>
          <w:sz w:val="24"/>
          <w:szCs w:val="24"/>
          <w:lang w:eastAsia="es-GT"/>
        </w:rPr>
        <w:t> – En la casa del pobre, la felicidad es corta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(connotación)</w:t>
      </w:r>
      <w:r>
        <w:rPr>
          <w:rFonts w:eastAsia="Times New Roman" w:cstheme="minorHAnsi"/>
          <w:bCs/>
          <w:sz w:val="24"/>
          <w:szCs w:val="24"/>
          <w:lang w:eastAsia="es-GT"/>
        </w:rPr>
        <w:t>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Este es un buen libro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(denotación)</w:t>
      </w:r>
      <w:r w:rsidRPr="00984448">
        <w:rPr>
          <w:rFonts w:eastAsia="Times New Roman" w:cstheme="minorHAnsi"/>
          <w:sz w:val="24"/>
          <w:szCs w:val="24"/>
          <w:lang w:eastAsia="es-GT"/>
        </w:rPr>
        <w:t> – Este libro te llevará a un mundo del que no querrás salir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(connotación)</w:t>
      </w:r>
      <w:r>
        <w:rPr>
          <w:rFonts w:eastAsia="Times New Roman" w:cstheme="minorHAnsi"/>
          <w:bCs/>
          <w:sz w:val="24"/>
          <w:szCs w:val="24"/>
          <w:lang w:eastAsia="es-GT"/>
        </w:rPr>
        <w:t>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Juan hace música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(denotación)</w:t>
      </w:r>
      <w:r w:rsidRPr="00984448">
        <w:rPr>
          <w:rFonts w:eastAsia="Times New Roman" w:cstheme="minorHAnsi"/>
          <w:sz w:val="24"/>
          <w:szCs w:val="24"/>
          <w:lang w:eastAsia="es-GT"/>
        </w:rPr>
        <w:t> – Tus palabras son como música para mis oídos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(connotación)</w:t>
      </w:r>
      <w:r>
        <w:rPr>
          <w:rFonts w:eastAsia="Times New Roman" w:cstheme="minorHAnsi"/>
          <w:bCs/>
          <w:sz w:val="24"/>
          <w:szCs w:val="24"/>
          <w:lang w:eastAsia="es-GT"/>
        </w:rPr>
        <w:t>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La primavera es el septiembre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(denotación)</w:t>
      </w:r>
      <w:r w:rsidRPr="00984448">
        <w:rPr>
          <w:rFonts w:eastAsia="Times New Roman" w:cstheme="minorHAnsi"/>
          <w:sz w:val="24"/>
          <w:szCs w:val="24"/>
          <w:lang w:eastAsia="es-GT"/>
        </w:rPr>
        <w:t> – María ya tiene 15 primaveras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(connotación)</w:t>
      </w:r>
      <w:r>
        <w:rPr>
          <w:rFonts w:eastAsia="Times New Roman" w:cstheme="minorHAnsi"/>
          <w:bCs/>
          <w:sz w:val="24"/>
          <w:szCs w:val="24"/>
          <w:lang w:eastAsia="es-GT"/>
        </w:rPr>
        <w:t>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Un pájaro salió de su nido para buscar alimento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(denotación)</w:t>
      </w:r>
      <w:r w:rsidRPr="00984448">
        <w:rPr>
          <w:rFonts w:eastAsia="Times New Roman" w:cstheme="minorHAnsi"/>
          <w:sz w:val="24"/>
          <w:szCs w:val="24"/>
          <w:lang w:eastAsia="es-GT"/>
        </w:rPr>
        <w:t> – Ese barrio es un nido de ladrones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(connotación)</w:t>
      </w:r>
      <w:r>
        <w:rPr>
          <w:rFonts w:eastAsia="Times New Roman" w:cstheme="minorHAnsi"/>
          <w:bCs/>
          <w:sz w:val="24"/>
          <w:szCs w:val="24"/>
          <w:lang w:eastAsia="es-GT"/>
        </w:rPr>
        <w:t>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Debió realizarse una operación de corazón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(denotación)</w:t>
      </w:r>
      <w:r w:rsidRPr="00984448">
        <w:rPr>
          <w:rFonts w:eastAsia="Times New Roman" w:cstheme="minorHAnsi"/>
          <w:sz w:val="24"/>
          <w:szCs w:val="24"/>
          <w:lang w:eastAsia="es-GT"/>
        </w:rPr>
        <w:t> – Le habló con el corazón en la mano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(connotación)</w:t>
      </w:r>
      <w:r>
        <w:rPr>
          <w:rFonts w:eastAsia="Times New Roman" w:cstheme="minorHAnsi"/>
          <w:bCs/>
          <w:sz w:val="24"/>
          <w:szCs w:val="24"/>
          <w:lang w:eastAsia="es-GT"/>
        </w:rPr>
        <w:t>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proofErr w:type="gramStart"/>
      <w:r w:rsidRPr="00984448">
        <w:rPr>
          <w:rFonts w:eastAsia="Times New Roman" w:cstheme="minorHAnsi"/>
          <w:sz w:val="24"/>
          <w:szCs w:val="24"/>
          <w:lang w:eastAsia="es-GT"/>
        </w:rPr>
        <w:t>Uso naranja</w:t>
      </w:r>
      <w:r>
        <w:rPr>
          <w:rFonts w:eastAsia="Times New Roman" w:cstheme="minorHAnsi"/>
          <w:sz w:val="24"/>
          <w:szCs w:val="24"/>
          <w:lang w:eastAsia="es-GT"/>
        </w:rPr>
        <w:t>s</w:t>
      </w:r>
      <w:proofErr w:type="gramEnd"/>
      <w:r w:rsidRPr="00984448">
        <w:rPr>
          <w:rFonts w:eastAsia="Times New Roman" w:cstheme="minorHAnsi"/>
          <w:sz w:val="24"/>
          <w:szCs w:val="24"/>
          <w:lang w:eastAsia="es-GT"/>
        </w:rPr>
        <w:t xml:space="preserve"> para hacer jugo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(denotación)</w:t>
      </w:r>
      <w:r w:rsidRPr="00984448">
        <w:rPr>
          <w:rFonts w:eastAsia="Times New Roman" w:cstheme="minorHAnsi"/>
          <w:sz w:val="24"/>
          <w:szCs w:val="24"/>
          <w:lang w:eastAsia="es-GT"/>
        </w:rPr>
        <w:t> – Encontré a mi media naranja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(connotación)</w:t>
      </w:r>
      <w:r>
        <w:rPr>
          <w:rFonts w:eastAsia="Times New Roman" w:cstheme="minorHAnsi"/>
          <w:bCs/>
          <w:sz w:val="24"/>
          <w:szCs w:val="24"/>
          <w:lang w:eastAsia="es-GT"/>
        </w:rPr>
        <w:t>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lastRenderedPageBreak/>
        <w:t>Compramos un caballo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(denotación)</w:t>
      </w:r>
      <w:r w:rsidRPr="00984448">
        <w:rPr>
          <w:rFonts w:eastAsia="Times New Roman" w:cstheme="minorHAnsi"/>
          <w:sz w:val="24"/>
          <w:szCs w:val="24"/>
          <w:lang w:eastAsia="es-GT"/>
        </w:rPr>
        <w:t> – A caballo regalado no se le mira los dientes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(connotación)</w:t>
      </w:r>
      <w:r>
        <w:rPr>
          <w:rFonts w:eastAsia="Times New Roman" w:cstheme="minorHAnsi"/>
          <w:bCs/>
          <w:sz w:val="24"/>
          <w:szCs w:val="24"/>
          <w:lang w:eastAsia="es-GT"/>
        </w:rPr>
        <w:t>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El invierno es la estación fría del año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(denotación)</w:t>
      </w:r>
      <w:r w:rsidRPr="00984448">
        <w:rPr>
          <w:rFonts w:eastAsia="Times New Roman" w:cstheme="minorHAnsi"/>
          <w:sz w:val="24"/>
          <w:szCs w:val="24"/>
          <w:lang w:eastAsia="es-GT"/>
        </w:rPr>
        <w:t> – Siento un invierno en mi corazón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(connotación)</w:t>
      </w:r>
      <w:r>
        <w:rPr>
          <w:rFonts w:eastAsia="Times New Roman" w:cstheme="minorHAnsi"/>
          <w:bCs/>
          <w:sz w:val="24"/>
          <w:szCs w:val="24"/>
          <w:lang w:eastAsia="es-GT"/>
        </w:rPr>
        <w:t>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El calor nos deja transmitir energía térmica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(denotación)</w:t>
      </w:r>
      <w:r w:rsidRPr="00984448">
        <w:rPr>
          <w:rFonts w:eastAsia="Times New Roman" w:cstheme="minorHAnsi"/>
          <w:sz w:val="24"/>
          <w:szCs w:val="24"/>
          <w:lang w:eastAsia="es-GT"/>
        </w:rPr>
        <w:t> – Siento el calor de tus abrazos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(connotación)</w:t>
      </w:r>
      <w:r>
        <w:rPr>
          <w:rFonts w:eastAsia="Times New Roman" w:cstheme="minorHAnsi"/>
          <w:bCs/>
          <w:sz w:val="24"/>
          <w:szCs w:val="24"/>
          <w:lang w:eastAsia="es-GT"/>
        </w:rPr>
        <w:t>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El Sol forma parte del sistema solar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(denotación)</w:t>
      </w:r>
      <w:r w:rsidRPr="00984448">
        <w:rPr>
          <w:rFonts w:eastAsia="Times New Roman" w:cstheme="minorHAnsi"/>
          <w:sz w:val="24"/>
          <w:szCs w:val="24"/>
          <w:lang w:eastAsia="es-GT"/>
        </w:rPr>
        <w:t> – Eres como un sol en mis días oscuros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(connotación)</w:t>
      </w:r>
      <w:r>
        <w:rPr>
          <w:rFonts w:eastAsia="Times New Roman" w:cstheme="minorHAnsi"/>
          <w:bCs/>
          <w:sz w:val="24"/>
          <w:szCs w:val="24"/>
          <w:lang w:eastAsia="es-GT"/>
        </w:rPr>
        <w:t>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Una tuerca permite ajustar una pieza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(denotación)</w:t>
      </w:r>
      <w:r w:rsidRPr="00984448">
        <w:rPr>
          <w:rFonts w:eastAsia="Times New Roman" w:cstheme="minorHAnsi"/>
          <w:sz w:val="24"/>
          <w:szCs w:val="24"/>
          <w:lang w:eastAsia="es-GT"/>
        </w:rPr>
        <w:t> – Pedro es un cabeza de tuerca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(connotación)</w:t>
      </w:r>
      <w:r>
        <w:rPr>
          <w:rFonts w:eastAsia="Times New Roman" w:cstheme="minorHAnsi"/>
          <w:bCs/>
          <w:sz w:val="24"/>
          <w:szCs w:val="24"/>
          <w:lang w:eastAsia="es-GT"/>
        </w:rPr>
        <w:t>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La luz permite alumbrar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(denotación)</w:t>
      </w:r>
      <w:r w:rsidRPr="00984448">
        <w:rPr>
          <w:rFonts w:eastAsia="Times New Roman" w:cstheme="minorHAnsi"/>
          <w:sz w:val="24"/>
          <w:szCs w:val="24"/>
          <w:lang w:eastAsia="es-GT"/>
        </w:rPr>
        <w:t> – Julieta no es una persona de muchas luces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(connotación)</w:t>
      </w:r>
      <w:r>
        <w:rPr>
          <w:rFonts w:eastAsia="Times New Roman" w:cstheme="minorHAnsi"/>
          <w:bCs/>
          <w:sz w:val="24"/>
          <w:szCs w:val="24"/>
          <w:lang w:eastAsia="es-GT"/>
        </w:rPr>
        <w:t>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Tienes dientes perfectos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(denotación)</w:t>
      </w:r>
      <w:r w:rsidRPr="00984448">
        <w:rPr>
          <w:rFonts w:eastAsia="Times New Roman" w:cstheme="minorHAnsi"/>
          <w:sz w:val="24"/>
          <w:szCs w:val="24"/>
          <w:lang w:eastAsia="es-GT"/>
        </w:rPr>
        <w:t> – Tienes perlas en la boca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(connotación)</w:t>
      </w:r>
      <w:r>
        <w:rPr>
          <w:rFonts w:eastAsia="Times New Roman" w:cstheme="minorHAnsi"/>
          <w:bCs/>
          <w:sz w:val="24"/>
          <w:szCs w:val="24"/>
          <w:lang w:eastAsia="es-GT"/>
        </w:rPr>
        <w:t>.</w:t>
      </w:r>
    </w:p>
    <w:p w:rsidR="00984448" w:rsidRPr="00984448" w:rsidRDefault="00984448" w:rsidP="0098444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984448" w:rsidRPr="00984448" w:rsidRDefault="00984448" w:rsidP="009844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t>No te mereces eso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(denotación)</w:t>
      </w:r>
      <w:r w:rsidRPr="00984448">
        <w:rPr>
          <w:rFonts w:eastAsia="Times New Roman" w:cstheme="minorHAnsi"/>
          <w:sz w:val="24"/>
          <w:szCs w:val="24"/>
          <w:lang w:eastAsia="es-GT"/>
        </w:rPr>
        <w:t> – Dios da pan al que no tiene dientes. </w:t>
      </w:r>
      <w:r w:rsidRPr="00984448">
        <w:rPr>
          <w:rFonts w:eastAsia="Times New Roman" w:cstheme="minorHAnsi"/>
          <w:bCs/>
          <w:sz w:val="24"/>
          <w:szCs w:val="24"/>
          <w:lang w:eastAsia="es-GT"/>
        </w:rPr>
        <w:t>(connotación)</w:t>
      </w:r>
      <w:r>
        <w:rPr>
          <w:rFonts w:eastAsia="Times New Roman" w:cstheme="minorHAnsi"/>
          <w:bCs/>
          <w:sz w:val="24"/>
          <w:szCs w:val="24"/>
          <w:lang w:eastAsia="es-GT"/>
        </w:rPr>
        <w:t>.</w:t>
      </w:r>
    </w:p>
    <w:p w:rsidR="003F2B01" w:rsidRPr="00984448" w:rsidRDefault="00984448" w:rsidP="00984448">
      <w:pPr>
        <w:jc w:val="both"/>
        <w:rPr>
          <w:rFonts w:cstheme="minorHAnsi"/>
          <w:sz w:val="24"/>
          <w:szCs w:val="24"/>
        </w:rPr>
      </w:pPr>
      <w:r w:rsidRPr="00984448">
        <w:rPr>
          <w:rFonts w:eastAsia="Times New Roman" w:cstheme="minorHAnsi"/>
          <w:sz w:val="24"/>
          <w:szCs w:val="24"/>
          <w:lang w:eastAsia="es-GT"/>
        </w:rPr>
        <w:br/>
      </w:r>
      <w:bookmarkStart w:id="0" w:name="_GoBack"/>
      <w:r w:rsidRPr="00984448">
        <w:rPr>
          <w:rStyle w:val="Ttulo1Car"/>
          <w:b/>
          <w:color w:val="538135" w:themeColor="accent6" w:themeShade="BF"/>
        </w:rPr>
        <w:t>Referencias</w:t>
      </w:r>
      <w:bookmarkEnd w:id="0"/>
      <w:r w:rsidRPr="00984448">
        <w:rPr>
          <w:rFonts w:eastAsia="Times New Roman" w:cstheme="minorHAnsi"/>
          <w:sz w:val="24"/>
          <w:szCs w:val="24"/>
          <w:lang w:eastAsia="es-GT"/>
        </w:rPr>
        <w:br/>
        <w:t>Fuente: </w:t>
      </w:r>
      <w:hyperlink r:id="rId8" w:anchor="ixzz4P5AucutT" w:history="1">
        <w:r w:rsidRPr="00984448">
          <w:rPr>
            <w:rFonts w:eastAsia="Times New Roman" w:cstheme="minorHAnsi"/>
            <w:sz w:val="24"/>
            <w:szCs w:val="24"/>
            <w:lang w:eastAsia="es-GT"/>
          </w:rPr>
          <w:t>http://www.ejemplos.co/20-ejemplos-de-denotacion-y-connotacion/#ixzz4P5AucutT</w:t>
        </w:r>
      </w:hyperlink>
    </w:p>
    <w:sectPr w:rsidR="003F2B01" w:rsidRPr="009844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48" w:rsidRDefault="00984448" w:rsidP="00984448">
      <w:pPr>
        <w:spacing w:after="0" w:line="240" w:lineRule="auto"/>
      </w:pPr>
      <w:r>
        <w:separator/>
      </w:r>
    </w:p>
  </w:endnote>
  <w:endnote w:type="continuationSeparator" w:id="0">
    <w:p w:rsidR="00984448" w:rsidRDefault="00984448" w:rsidP="0098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48" w:rsidRDefault="009844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48" w:rsidRDefault="009844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48" w:rsidRDefault="009844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48" w:rsidRDefault="00984448" w:rsidP="00984448">
      <w:pPr>
        <w:spacing w:after="0" w:line="240" w:lineRule="auto"/>
      </w:pPr>
      <w:r>
        <w:separator/>
      </w:r>
    </w:p>
  </w:footnote>
  <w:footnote w:type="continuationSeparator" w:id="0">
    <w:p w:rsidR="00984448" w:rsidRDefault="00984448" w:rsidP="0098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48" w:rsidRDefault="0098444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52094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48" w:rsidRDefault="0098444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52095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48" w:rsidRDefault="0098444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52093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85183"/>
    <w:multiLevelType w:val="multilevel"/>
    <w:tmpl w:val="9E04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6264F"/>
    <w:multiLevelType w:val="multilevel"/>
    <w:tmpl w:val="AB22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D3FF4"/>
    <w:multiLevelType w:val="multilevel"/>
    <w:tmpl w:val="7472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48"/>
    <w:rsid w:val="00984448"/>
    <w:rsid w:val="00B22885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662E05"/>
  <w15:chartTrackingRefBased/>
  <w15:docId w15:val="{7881D5E7-7ED0-49CE-A354-03481A94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4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844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844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844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448"/>
  </w:style>
  <w:style w:type="paragraph" w:styleId="Piedepgina">
    <w:name w:val="footer"/>
    <w:basedOn w:val="Normal"/>
    <w:link w:val="PiedepginaCar"/>
    <w:uiPriority w:val="99"/>
    <w:unhideWhenUsed/>
    <w:rsid w:val="009844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emplos.co/20-ejemplos-de-denotacion-y-connotacio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jemplos.co/20-ejemplos-de-lenguaje-denotativ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532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1</cp:revision>
  <dcterms:created xsi:type="dcterms:W3CDTF">2016-11-04T22:37:00Z</dcterms:created>
  <dcterms:modified xsi:type="dcterms:W3CDTF">2016-11-04T22:43:00Z</dcterms:modified>
</cp:coreProperties>
</file>