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26" w:rsidRDefault="00C04626"/>
    <w:tbl>
      <w:tblPr>
        <w:tblStyle w:val="Tablaconcuadrcula"/>
        <w:tblW w:w="0" w:type="auto"/>
        <w:tblLook w:val="04A0"/>
      </w:tblPr>
      <w:tblGrid>
        <w:gridCol w:w="8978"/>
      </w:tblGrid>
      <w:tr w:rsidR="00C04626" w:rsidTr="00C04626">
        <w:tc>
          <w:tcPr>
            <w:tcW w:w="8978" w:type="dxa"/>
          </w:tcPr>
          <w:p w:rsidR="00C04626" w:rsidRDefault="00C04626" w:rsidP="00C04626">
            <w:pPr>
              <w:jc w:val="center"/>
              <w:rPr>
                <w:lang w:val="es-ES"/>
              </w:rPr>
            </w:pPr>
          </w:p>
          <w:p w:rsidR="00C04626" w:rsidRPr="00C04626" w:rsidRDefault="00C04626" w:rsidP="00C04626">
            <w:pPr>
              <w:jc w:val="center"/>
              <w:rPr>
                <w:rFonts w:ascii="Arial Black" w:hAnsi="Arial Black"/>
                <w:sz w:val="28"/>
                <w:lang w:val="es-ES"/>
              </w:rPr>
            </w:pPr>
            <w:r w:rsidRPr="00C04626">
              <w:rPr>
                <w:rFonts w:ascii="Arial Black" w:hAnsi="Arial Black"/>
                <w:sz w:val="28"/>
                <w:lang w:val="es-ES"/>
              </w:rPr>
              <w:t>ELIPSE</w:t>
            </w:r>
          </w:p>
          <w:p w:rsidR="00C04626" w:rsidRDefault="00C04626" w:rsidP="00C04626">
            <w:pPr>
              <w:jc w:val="center"/>
              <w:rPr>
                <w:lang w:val="es-ES"/>
              </w:rPr>
            </w:pPr>
          </w:p>
        </w:tc>
      </w:tr>
      <w:tr w:rsidR="00C04626" w:rsidTr="00C04626">
        <w:tc>
          <w:tcPr>
            <w:tcW w:w="8978" w:type="dxa"/>
          </w:tcPr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  <w:r>
              <w:rPr>
                <w:lang w:val="es-ES"/>
              </w:rPr>
              <w:t>Definición</w:t>
            </w:r>
          </w:p>
          <w:p w:rsidR="00C04626" w:rsidRDefault="00C04626">
            <w:pPr>
              <w:rPr>
                <w:lang w:val="es-ES"/>
              </w:rPr>
            </w:pPr>
          </w:p>
        </w:tc>
      </w:tr>
      <w:tr w:rsidR="00C04626" w:rsidTr="00C04626">
        <w:tc>
          <w:tcPr>
            <w:tcW w:w="8978" w:type="dxa"/>
          </w:tcPr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</w:tc>
      </w:tr>
      <w:tr w:rsidR="00C04626" w:rsidTr="00C04626">
        <w:tc>
          <w:tcPr>
            <w:tcW w:w="8978" w:type="dxa"/>
          </w:tcPr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  <w:r>
              <w:rPr>
                <w:lang w:val="es-ES"/>
              </w:rPr>
              <w:t>Características</w:t>
            </w:r>
          </w:p>
          <w:p w:rsidR="00C04626" w:rsidRDefault="00C04626">
            <w:pPr>
              <w:rPr>
                <w:lang w:val="es-ES"/>
              </w:rPr>
            </w:pPr>
          </w:p>
        </w:tc>
      </w:tr>
      <w:tr w:rsidR="00C04626" w:rsidTr="00C04626">
        <w:tc>
          <w:tcPr>
            <w:tcW w:w="8978" w:type="dxa"/>
          </w:tcPr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</w:tc>
      </w:tr>
      <w:tr w:rsidR="00C04626" w:rsidTr="00C04626">
        <w:tc>
          <w:tcPr>
            <w:tcW w:w="8978" w:type="dxa"/>
          </w:tcPr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  <w:r>
              <w:rPr>
                <w:lang w:val="es-ES"/>
              </w:rPr>
              <w:t>Representación gráfica</w:t>
            </w:r>
          </w:p>
          <w:p w:rsidR="00C04626" w:rsidRDefault="00C04626">
            <w:pPr>
              <w:rPr>
                <w:lang w:val="es-ES"/>
              </w:rPr>
            </w:pPr>
          </w:p>
        </w:tc>
      </w:tr>
      <w:tr w:rsidR="00C04626" w:rsidTr="00C04626">
        <w:tc>
          <w:tcPr>
            <w:tcW w:w="8978" w:type="dxa"/>
          </w:tcPr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</w:tc>
      </w:tr>
      <w:tr w:rsidR="00C04626" w:rsidTr="00C04626">
        <w:tc>
          <w:tcPr>
            <w:tcW w:w="8978" w:type="dxa"/>
          </w:tcPr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  <w:r>
              <w:rPr>
                <w:lang w:val="es-ES"/>
              </w:rPr>
              <w:t>Aplicación</w:t>
            </w:r>
          </w:p>
          <w:p w:rsidR="00C04626" w:rsidRDefault="00C04626">
            <w:pPr>
              <w:rPr>
                <w:lang w:val="es-ES"/>
              </w:rPr>
            </w:pPr>
          </w:p>
        </w:tc>
      </w:tr>
      <w:tr w:rsidR="00C04626" w:rsidTr="00C04626">
        <w:tc>
          <w:tcPr>
            <w:tcW w:w="8978" w:type="dxa"/>
          </w:tcPr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  <w:p w:rsidR="00C04626" w:rsidRDefault="00C04626">
            <w:pPr>
              <w:rPr>
                <w:lang w:val="es-ES"/>
              </w:rPr>
            </w:pPr>
          </w:p>
        </w:tc>
      </w:tr>
    </w:tbl>
    <w:p w:rsidR="00B613D9" w:rsidRDefault="00B613D9">
      <w:pPr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04626" w:rsidTr="000E6FDC">
        <w:tc>
          <w:tcPr>
            <w:tcW w:w="8978" w:type="dxa"/>
          </w:tcPr>
          <w:p w:rsidR="00C04626" w:rsidRDefault="00C04626" w:rsidP="000E6FDC">
            <w:pPr>
              <w:jc w:val="center"/>
              <w:rPr>
                <w:lang w:val="es-ES"/>
              </w:rPr>
            </w:pPr>
          </w:p>
          <w:p w:rsidR="00C04626" w:rsidRPr="00C04626" w:rsidRDefault="00C04626" w:rsidP="000E6FDC">
            <w:pPr>
              <w:jc w:val="center"/>
              <w:rPr>
                <w:rFonts w:ascii="Arial Black" w:hAnsi="Arial Black"/>
                <w:sz w:val="28"/>
                <w:lang w:val="es-ES"/>
              </w:rPr>
            </w:pPr>
            <w:r>
              <w:rPr>
                <w:rFonts w:ascii="Arial Black" w:hAnsi="Arial Black"/>
                <w:sz w:val="28"/>
                <w:lang w:val="es-ES"/>
              </w:rPr>
              <w:t>CIRCUNFERENCIA</w:t>
            </w:r>
          </w:p>
          <w:p w:rsidR="00C04626" w:rsidRDefault="00C04626" w:rsidP="000E6FDC">
            <w:pPr>
              <w:jc w:val="center"/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Definición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Características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Representación gráfica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Aplicación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C04626">
        <w:tc>
          <w:tcPr>
            <w:tcW w:w="8978" w:type="dxa"/>
          </w:tcPr>
          <w:p w:rsidR="00C04626" w:rsidRDefault="00C04626" w:rsidP="000E6FDC">
            <w:pPr>
              <w:jc w:val="center"/>
              <w:rPr>
                <w:lang w:val="es-ES"/>
              </w:rPr>
            </w:pPr>
          </w:p>
          <w:p w:rsidR="00C04626" w:rsidRPr="00C04626" w:rsidRDefault="00C04626" w:rsidP="000E6FDC">
            <w:pPr>
              <w:jc w:val="center"/>
              <w:rPr>
                <w:rFonts w:ascii="Arial Black" w:hAnsi="Arial Black"/>
                <w:sz w:val="28"/>
                <w:lang w:val="es-ES"/>
              </w:rPr>
            </w:pPr>
            <w:r>
              <w:rPr>
                <w:rFonts w:ascii="Arial Black" w:hAnsi="Arial Black"/>
                <w:sz w:val="28"/>
                <w:lang w:val="es-ES"/>
              </w:rPr>
              <w:t>PARÁBOLA</w:t>
            </w:r>
          </w:p>
          <w:p w:rsidR="00C04626" w:rsidRDefault="00C04626" w:rsidP="000E6FDC">
            <w:pPr>
              <w:jc w:val="center"/>
              <w:rPr>
                <w:lang w:val="es-ES"/>
              </w:rPr>
            </w:pPr>
          </w:p>
        </w:tc>
      </w:tr>
      <w:tr w:rsidR="00C04626" w:rsidTr="00C04626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Definición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C04626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C04626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Características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C04626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C04626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Representación gráfica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C04626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C04626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Aplicación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C04626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</w:tbl>
    <w:p w:rsidR="00C04626" w:rsidRDefault="00C04626">
      <w:pPr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04626" w:rsidTr="000E6FDC">
        <w:tc>
          <w:tcPr>
            <w:tcW w:w="8978" w:type="dxa"/>
          </w:tcPr>
          <w:p w:rsidR="00C04626" w:rsidRDefault="00C04626" w:rsidP="000E6FDC">
            <w:pPr>
              <w:jc w:val="center"/>
              <w:rPr>
                <w:lang w:val="es-ES"/>
              </w:rPr>
            </w:pPr>
          </w:p>
          <w:p w:rsidR="00C04626" w:rsidRPr="00C04626" w:rsidRDefault="00C04626" w:rsidP="000E6FDC">
            <w:pPr>
              <w:jc w:val="center"/>
              <w:rPr>
                <w:rFonts w:ascii="Arial Black" w:hAnsi="Arial Black"/>
                <w:sz w:val="28"/>
                <w:lang w:val="es-ES"/>
              </w:rPr>
            </w:pPr>
            <w:r>
              <w:rPr>
                <w:rFonts w:ascii="Arial Black" w:hAnsi="Arial Black"/>
                <w:sz w:val="28"/>
                <w:lang w:val="es-ES"/>
              </w:rPr>
              <w:t>HIPÉRBOLA</w:t>
            </w:r>
          </w:p>
          <w:p w:rsidR="00C04626" w:rsidRDefault="00C04626" w:rsidP="000E6FDC">
            <w:pPr>
              <w:jc w:val="center"/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Definición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Características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Representación gráfica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Aplicación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</w:tbl>
    <w:p w:rsidR="00C04626" w:rsidRDefault="00C04626">
      <w:pPr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04626" w:rsidTr="000E6FDC">
        <w:tc>
          <w:tcPr>
            <w:tcW w:w="8978" w:type="dxa"/>
          </w:tcPr>
          <w:p w:rsidR="00C04626" w:rsidRDefault="00C04626" w:rsidP="000E6FDC">
            <w:pPr>
              <w:jc w:val="center"/>
              <w:rPr>
                <w:lang w:val="es-ES"/>
              </w:rPr>
            </w:pPr>
          </w:p>
          <w:p w:rsidR="00C04626" w:rsidRPr="00C04626" w:rsidRDefault="00C04626" w:rsidP="000E6FDC">
            <w:pPr>
              <w:jc w:val="center"/>
              <w:rPr>
                <w:rFonts w:ascii="Arial Black" w:hAnsi="Arial Black"/>
                <w:sz w:val="28"/>
                <w:lang w:val="es-ES"/>
              </w:rPr>
            </w:pPr>
            <w:r>
              <w:rPr>
                <w:rFonts w:ascii="Arial Black" w:hAnsi="Arial Black"/>
                <w:sz w:val="28"/>
                <w:lang w:val="es-ES"/>
              </w:rPr>
              <w:t>CILINDRO</w:t>
            </w:r>
          </w:p>
          <w:p w:rsidR="00C04626" w:rsidRDefault="00C04626" w:rsidP="000E6FDC">
            <w:pPr>
              <w:jc w:val="center"/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Definición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Características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Representación gráfica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Aplicación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</w:tbl>
    <w:p w:rsidR="00C04626" w:rsidRDefault="00C04626">
      <w:pPr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04626" w:rsidTr="000E6FDC">
        <w:tc>
          <w:tcPr>
            <w:tcW w:w="8978" w:type="dxa"/>
          </w:tcPr>
          <w:p w:rsidR="00C04626" w:rsidRDefault="00C04626" w:rsidP="000E6FDC">
            <w:pPr>
              <w:jc w:val="center"/>
              <w:rPr>
                <w:lang w:val="es-ES"/>
              </w:rPr>
            </w:pPr>
          </w:p>
          <w:p w:rsidR="00C04626" w:rsidRPr="00C04626" w:rsidRDefault="00C04626" w:rsidP="000E6FDC">
            <w:pPr>
              <w:jc w:val="center"/>
              <w:rPr>
                <w:rFonts w:ascii="Arial Black" w:hAnsi="Arial Black"/>
                <w:sz w:val="28"/>
                <w:lang w:val="es-ES"/>
              </w:rPr>
            </w:pPr>
            <w:r>
              <w:rPr>
                <w:rFonts w:ascii="Arial Black" w:hAnsi="Arial Black"/>
                <w:sz w:val="28"/>
                <w:lang w:val="es-ES"/>
              </w:rPr>
              <w:t>CONO</w:t>
            </w:r>
          </w:p>
          <w:p w:rsidR="00C04626" w:rsidRDefault="00C04626" w:rsidP="000E6FDC">
            <w:pPr>
              <w:jc w:val="center"/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Definición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Características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Representación gráfica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Aplicación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</w:tbl>
    <w:p w:rsidR="00C04626" w:rsidRDefault="00C04626">
      <w:pPr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04626" w:rsidTr="000E6FDC">
        <w:tc>
          <w:tcPr>
            <w:tcW w:w="8978" w:type="dxa"/>
          </w:tcPr>
          <w:p w:rsidR="00C04626" w:rsidRDefault="00C04626" w:rsidP="000E6FDC">
            <w:pPr>
              <w:jc w:val="center"/>
              <w:rPr>
                <w:lang w:val="es-ES"/>
              </w:rPr>
            </w:pPr>
          </w:p>
          <w:p w:rsidR="00C04626" w:rsidRPr="00C04626" w:rsidRDefault="00C04626" w:rsidP="000E6FDC">
            <w:pPr>
              <w:jc w:val="center"/>
              <w:rPr>
                <w:rFonts w:ascii="Arial Black" w:hAnsi="Arial Black"/>
                <w:sz w:val="28"/>
                <w:lang w:val="es-ES"/>
              </w:rPr>
            </w:pPr>
            <w:r>
              <w:rPr>
                <w:rFonts w:ascii="Arial Black" w:hAnsi="Arial Black"/>
                <w:sz w:val="28"/>
                <w:lang w:val="es-ES"/>
              </w:rPr>
              <w:t>ESFERA</w:t>
            </w:r>
          </w:p>
          <w:p w:rsidR="00C04626" w:rsidRDefault="00C04626" w:rsidP="000E6FDC">
            <w:pPr>
              <w:jc w:val="center"/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Definición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Características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Representación gráfica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Aplicación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</w:tbl>
    <w:p w:rsidR="00C04626" w:rsidRDefault="00C04626">
      <w:pPr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04626" w:rsidTr="000E6FDC">
        <w:tc>
          <w:tcPr>
            <w:tcW w:w="8978" w:type="dxa"/>
          </w:tcPr>
          <w:p w:rsidR="00C04626" w:rsidRDefault="00C04626" w:rsidP="000E6FDC">
            <w:pPr>
              <w:jc w:val="center"/>
              <w:rPr>
                <w:lang w:val="es-ES"/>
              </w:rPr>
            </w:pPr>
          </w:p>
          <w:p w:rsidR="00C04626" w:rsidRPr="00C04626" w:rsidRDefault="00C04626" w:rsidP="000E6FDC">
            <w:pPr>
              <w:jc w:val="center"/>
              <w:rPr>
                <w:rFonts w:ascii="Arial Black" w:hAnsi="Arial Black"/>
                <w:sz w:val="28"/>
                <w:lang w:val="es-ES"/>
              </w:rPr>
            </w:pPr>
            <w:r>
              <w:rPr>
                <w:rFonts w:ascii="Arial Black" w:hAnsi="Arial Black"/>
                <w:sz w:val="28"/>
                <w:lang w:val="es-ES"/>
              </w:rPr>
              <w:t>PIRÁMIDE</w:t>
            </w:r>
          </w:p>
          <w:p w:rsidR="00C04626" w:rsidRDefault="00C04626" w:rsidP="000E6FDC">
            <w:pPr>
              <w:jc w:val="center"/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Definición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Características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Representación gráfica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Aplicación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</w:tbl>
    <w:p w:rsidR="00C04626" w:rsidRDefault="00C04626">
      <w:pPr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04626" w:rsidTr="000E6FDC">
        <w:tc>
          <w:tcPr>
            <w:tcW w:w="8978" w:type="dxa"/>
          </w:tcPr>
          <w:p w:rsidR="00C04626" w:rsidRDefault="00C04626" w:rsidP="000E6FDC">
            <w:pPr>
              <w:jc w:val="center"/>
              <w:rPr>
                <w:lang w:val="es-ES"/>
              </w:rPr>
            </w:pPr>
          </w:p>
          <w:p w:rsidR="00C04626" w:rsidRPr="00C04626" w:rsidRDefault="00C04626" w:rsidP="000E6FDC">
            <w:pPr>
              <w:jc w:val="center"/>
              <w:rPr>
                <w:rFonts w:ascii="Arial Black" w:hAnsi="Arial Black"/>
                <w:sz w:val="28"/>
                <w:lang w:val="es-ES"/>
              </w:rPr>
            </w:pPr>
            <w:r>
              <w:rPr>
                <w:rFonts w:ascii="Arial Black" w:hAnsi="Arial Black"/>
                <w:sz w:val="28"/>
                <w:lang w:val="es-ES"/>
              </w:rPr>
              <w:t>PRISMA</w:t>
            </w:r>
          </w:p>
          <w:p w:rsidR="00C04626" w:rsidRDefault="00C04626" w:rsidP="000E6FDC">
            <w:pPr>
              <w:jc w:val="center"/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Definición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Características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Representación gráfica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  <w:r>
              <w:rPr>
                <w:lang w:val="es-ES"/>
              </w:rPr>
              <w:t>Aplicación</w:t>
            </w:r>
          </w:p>
          <w:p w:rsidR="00C04626" w:rsidRDefault="00C04626" w:rsidP="000E6FDC">
            <w:pPr>
              <w:rPr>
                <w:lang w:val="es-ES"/>
              </w:rPr>
            </w:pPr>
          </w:p>
        </w:tc>
      </w:tr>
      <w:tr w:rsidR="00C04626" w:rsidTr="000E6FDC">
        <w:tc>
          <w:tcPr>
            <w:tcW w:w="8978" w:type="dxa"/>
          </w:tcPr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  <w:p w:rsidR="00C04626" w:rsidRDefault="00C04626" w:rsidP="000E6FDC">
            <w:pPr>
              <w:rPr>
                <w:lang w:val="es-ES"/>
              </w:rPr>
            </w:pPr>
          </w:p>
        </w:tc>
      </w:tr>
    </w:tbl>
    <w:p w:rsidR="00C04626" w:rsidRPr="00C04626" w:rsidRDefault="00C04626" w:rsidP="00C04626">
      <w:pPr>
        <w:rPr>
          <w:lang w:val="es-ES"/>
        </w:rPr>
      </w:pPr>
    </w:p>
    <w:sectPr w:rsidR="00C04626" w:rsidRPr="00C04626" w:rsidSect="00B613D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B05" w:rsidRDefault="00E35B05" w:rsidP="00C04626">
      <w:pPr>
        <w:spacing w:after="0" w:line="240" w:lineRule="auto"/>
      </w:pPr>
      <w:r>
        <w:separator/>
      </w:r>
    </w:p>
  </w:endnote>
  <w:endnote w:type="continuationSeparator" w:id="1">
    <w:p w:rsidR="00E35B05" w:rsidRDefault="00E35B05" w:rsidP="00C0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B05" w:rsidRDefault="00E35B05" w:rsidP="00C04626">
      <w:pPr>
        <w:spacing w:after="0" w:line="240" w:lineRule="auto"/>
      </w:pPr>
      <w:r>
        <w:separator/>
      </w:r>
    </w:p>
  </w:footnote>
  <w:footnote w:type="continuationSeparator" w:id="1">
    <w:p w:rsidR="00E35B05" w:rsidRDefault="00E35B05" w:rsidP="00C0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26" w:rsidRPr="00C04626" w:rsidRDefault="00C04626" w:rsidP="00C04626">
    <w:pPr>
      <w:pStyle w:val="Encabezado"/>
      <w:jc w:val="center"/>
      <w:rPr>
        <w:rFonts w:ascii="Cooper Black" w:hAnsi="Cooper Black"/>
        <w:color w:val="00B0F0"/>
        <w:sz w:val="36"/>
        <w:lang w:val="es-ES"/>
      </w:rPr>
    </w:pPr>
    <w:r w:rsidRPr="00C04626">
      <w:rPr>
        <w:rFonts w:ascii="Cooper Black" w:hAnsi="Cooper Black"/>
        <w:color w:val="00B0F0"/>
        <w:sz w:val="36"/>
        <w:lang w:val="es-ES"/>
      </w:rPr>
      <w:t xml:space="preserve">Principales figuras geométricas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626"/>
    <w:rsid w:val="00B613D9"/>
    <w:rsid w:val="00C04626"/>
    <w:rsid w:val="00D93C44"/>
    <w:rsid w:val="00E35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4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04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4626"/>
  </w:style>
  <w:style w:type="paragraph" w:styleId="Piedepgina">
    <w:name w:val="footer"/>
    <w:basedOn w:val="Normal"/>
    <w:link w:val="PiedepginaCar"/>
    <w:uiPriority w:val="99"/>
    <w:semiHidden/>
    <w:unhideWhenUsed/>
    <w:rsid w:val="00C04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04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</dc:creator>
  <cp:lastModifiedBy>HL</cp:lastModifiedBy>
  <cp:revision>1</cp:revision>
  <dcterms:created xsi:type="dcterms:W3CDTF">2014-04-23T02:20:00Z</dcterms:created>
  <dcterms:modified xsi:type="dcterms:W3CDTF">2014-04-23T02:26:00Z</dcterms:modified>
</cp:coreProperties>
</file>