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94" w:rsidRDefault="005D1A94" w:rsidP="005D1A94">
      <w:pPr>
        <w:pStyle w:val="Ttulo"/>
        <w:jc w:val="center"/>
        <w:rPr>
          <w:rFonts w:eastAsia="Times New Roman"/>
          <w:color w:val="C00000"/>
          <w:lang w:eastAsia="es-GT"/>
        </w:rPr>
      </w:pPr>
      <w:r w:rsidRPr="00FC11EE">
        <w:rPr>
          <w:rFonts w:eastAsia="Times New Roman"/>
          <w:color w:val="C00000"/>
          <w:lang w:eastAsia="es-GT"/>
        </w:rPr>
        <w:t>Lectura No. 1: Los videojuegos</w:t>
      </w:r>
    </w:p>
    <w:p w:rsidR="005D1A94" w:rsidRPr="00FC11EE" w:rsidRDefault="005D1A94" w:rsidP="005D1A94">
      <w:pPr>
        <w:rPr>
          <w:lang w:eastAsia="es-GT"/>
        </w:rPr>
      </w:pPr>
    </w:p>
    <w:p w:rsidR="005D1A94" w:rsidRDefault="005D1A94" w:rsidP="005D1A94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es-GT"/>
        </w:rPr>
      </w:pPr>
      <w:r w:rsidRPr="00FC11EE">
        <w:rPr>
          <w:rFonts w:ascii="Georgia" w:eastAsia="Times New Roman" w:hAnsi="Georgia" w:cs="Times New Roman"/>
          <w:noProof/>
          <w:color w:val="333333"/>
          <w:sz w:val="20"/>
          <w:szCs w:val="20"/>
          <w:lang w:eastAsia="es-GT"/>
        </w:rPr>
        <w:drawing>
          <wp:inline distT="0" distB="0" distL="0" distR="0" wp14:anchorId="472FDA7C" wp14:editId="11DD99B2">
            <wp:extent cx="1695450" cy="1047750"/>
            <wp:effectExtent l="0" t="0" r="0" b="0"/>
            <wp:docPr id="7" name="Imagen 7" descr="https://2.bp.blogspot.com/-v4h2mUffvGo/VHN8EjTcSmI/AAAAAAAAMEo/7sgWGu1z1fQ/s1600/mando%2Bde%2Bvideoju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v4h2mUffvGo/VHN8EjTcSmI/AAAAAAAAMEo/7sgWGu1z1fQ/s1600/mando%2Bde%2Bvideojue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94" w:rsidRDefault="005D1A94" w:rsidP="005D1A94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GT"/>
        </w:rPr>
      </w:pPr>
    </w:p>
    <w:p w:rsidR="005D1A94" w:rsidRDefault="005D1A94" w:rsidP="005D1A9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 xml:space="preserve">Los primeros pasos para los actuales </w:t>
      </w:r>
      <w:r w:rsidRPr="00FC11EE">
        <w:rPr>
          <w:rFonts w:eastAsia="Times New Roman" w:cstheme="minorHAnsi"/>
          <w:b/>
          <w:bCs/>
          <w:color w:val="333333"/>
          <w:sz w:val="24"/>
          <w:szCs w:val="24"/>
          <w:lang w:eastAsia="es-GT"/>
        </w:rPr>
        <w:t>videojuegos</w:t>
      </w: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 se producen en los años 40, cuando los técnicos americanos desarrollaron el primer simulador de vuelo,</w:t>
      </w:r>
      <w:r>
        <w:rPr>
          <w:rFonts w:eastAsia="Times New Roman" w:cstheme="minorHAnsi"/>
          <w:color w:val="333333"/>
          <w:sz w:val="24"/>
          <w:szCs w:val="24"/>
          <w:lang w:eastAsia="es-GT"/>
        </w:rPr>
        <w:t xml:space="preserve"> destinado al entrenamiento de </w:t>
      </w: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pilotos.  En 1962 apareció la tercera generación de computadoras, con reducción de su tamaño y costo de manera drástica; y a partir de ahí el proceso ha sido continuo. En 1969 nació el microprocesador, que en un reducido espacio producía mayor potencial de información que las grandes computadoras</w:t>
      </w:r>
      <w:r>
        <w:rPr>
          <w:rFonts w:eastAsia="Times New Roman" w:cstheme="minorHAnsi"/>
          <w:color w:val="333333"/>
          <w:sz w:val="24"/>
          <w:szCs w:val="24"/>
          <w:lang w:eastAsia="es-GT"/>
        </w:rPr>
        <w:t> </w:t>
      </w: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de los años 50. Es lo que constituye el corazón de nuestras computadoras, videojuegos y calculadoras.</w:t>
      </w:r>
    </w:p>
    <w:p w:rsidR="005D1A94" w:rsidRPr="00FC11EE" w:rsidRDefault="005D1A94" w:rsidP="005D1A9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5D1A94" w:rsidRPr="00FC11EE" w:rsidRDefault="005D1A94" w:rsidP="005D1A94">
      <w:pPr>
        <w:spacing w:after="0" w:line="240" w:lineRule="auto"/>
        <w:rPr>
          <w:rFonts w:eastAsia="Times New Roman" w:cstheme="minorHAnsi"/>
          <w:sz w:val="24"/>
          <w:szCs w:val="24"/>
          <w:lang w:eastAsia="es-GT"/>
        </w:rPr>
      </w:pPr>
    </w:p>
    <w:p w:rsidR="005D1A94" w:rsidRDefault="005D1A94" w:rsidP="005D1A9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En 1970 aparece el disco flexible y en 1972 se desarrolla el primer juego, llamado PONG, que consistía en una rudimentaria partida de tenis o ping-pong. En 1977, la firma Atari lanzó al mercado el primer sistema de videojuegos en cartucho, que alcanzó un gran éxito en Estados Unidos y provocó, al mismo tiempo, una primera preocupación sobre los posibles efectos de los videojuegos en la conducta de los niños.</w:t>
      </w:r>
    </w:p>
    <w:p w:rsidR="005D1A94" w:rsidRPr="00FC11EE" w:rsidRDefault="005D1A94" w:rsidP="005D1A9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5D1A94" w:rsidRPr="00FC11EE" w:rsidRDefault="005D1A94" w:rsidP="005D1A9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Luego de una voraz evolución, en la que el constante aumento de la potencia de los microprocesadores y de</w:t>
      </w:r>
      <w:r>
        <w:rPr>
          <w:rFonts w:eastAsia="Times New Roman" w:cstheme="minorHAnsi"/>
          <w:color w:val="333333"/>
          <w:sz w:val="24"/>
          <w:szCs w:val="24"/>
          <w:lang w:eastAsia="es-GT"/>
        </w:rPr>
        <w:t xml:space="preserve"> la memoria permitieron nuevas </w:t>
      </w: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mejoras, en</w:t>
      </w:r>
      <w:r>
        <w:rPr>
          <w:rFonts w:eastAsia="Times New Roman" w:cstheme="minorHAnsi"/>
          <w:color w:val="333333"/>
          <w:sz w:val="24"/>
          <w:szCs w:val="24"/>
          <w:lang w:eastAsia="es-GT"/>
        </w:rPr>
        <w:t xml:space="preserve"> 1986 la casa Nintendo lanzó su </w:t>
      </w: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primer sistema de videojuegos que permitió la presentación de unos juegos impensables nueve años atrás.  La calidad del movimiento, el color y el sonido, así como la imaginación de los creadores de juegos fueron tales que, unidos al considerable abaratamiento relativo de dichos videojuegos, a comienzos de los 90, en nuestro país se extendieron de manera masiva los juegos creados por las dos principales compañías, Sega y Nintendo; y en poco tiempo se constituyeron en uno de los juguetes preferidos de los niños.</w:t>
      </w:r>
    </w:p>
    <w:p w:rsidR="005D1A94" w:rsidRPr="00FC11EE" w:rsidRDefault="005D1A94" w:rsidP="005D1A9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5D1A94" w:rsidRPr="00FC11EE" w:rsidRDefault="005D1A94" w:rsidP="005D1A9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FC11EE">
        <w:rPr>
          <w:rFonts w:eastAsia="Times New Roman" w:cstheme="minorHAnsi"/>
          <w:color w:val="333333"/>
          <w:sz w:val="24"/>
          <w:szCs w:val="24"/>
          <w:lang w:eastAsia="es-GT"/>
        </w:rPr>
        <w:t>La extensión masiva de los videojuegos en los años 90 ha provocado una segunda oleada de investigaciones, en la medicina, la sociología, la psicología y la educación, además de la preocupación y las valoraciones que dichos juegos han recibido por parte de padres, educadores y principalmente los medios de comunicación, para quienes generalmente los videojuegos son vistos como algo negativo y perjudicial. Las más prestigiosas universidades, revistas y publicaciones son sensibles a la preocupación por una de las tendencias preferidas a la hora de elegir los juegos, no solo de los niños y adolescentes, sino también de jóvenes y adultos.</w:t>
      </w:r>
    </w:p>
    <w:p w:rsidR="003F2B01" w:rsidRDefault="005D1A94">
      <w:bookmarkStart w:id="0" w:name="_GoBack"/>
      <w:bookmarkEnd w:id="0"/>
    </w:p>
    <w:sectPr w:rsidR="003F2B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94"/>
    <w:rsid w:val="005D1A94"/>
    <w:rsid w:val="00B2288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7D8AB-EC4D-4CC0-BA6A-F00AEB7F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1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D1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2.bp.blogspot.com/-v4h2mUffvGo/VHN8EjTcSmI/AAAAAAAAMEo/7sgWGu1z1fQ/s1600/mando+de+videojuego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1</cp:revision>
  <dcterms:created xsi:type="dcterms:W3CDTF">2016-10-24T17:07:00Z</dcterms:created>
  <dcterms:modified xsi:type="dcterms:W3CDTF">2016-10-24T17:09:00Z</dcterms:modified>
</cp:coreProperties>
</file>